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«УТВЕРЖДАЮ»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председателя</w:t>
      </w:r>
      <w:r>
        <w:rPr>
          <w:sz w:val="24"/>
          <w:szCs w:val="24"/>
        </w:rPr>
        <w:t xml:space="preserve"> комитета по управлению городским имуществом и земельными ресурсами админ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страции г. Нижнего Новгорода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________________________</w:t>
      </w:r>
      <w:r>
        <w:rPr>
          <w:sz w:val="24"/>
          <w:szCs w:val="24"/>
        </w:rPr>
        <w:t xml:space="preserve"> А.В. Кирюхин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jc w:val="left"/>
      </w:pPr>
      <w:r/>
      <w:r/>
    </w:p>
    <w:p>
      <w:pPr>
        <w:pStyle w:val="844"/>
        <w:rPr>
          <w:highlight w:val="none"/>
        </w:rPr>
      </w:pPr>
      <w:r>
        <w:t xml:space="preserve">Итоги продаж</w:t>
      </w:r>
      <w:r>
        <w:rPr>
          <w:highlight w:val="none"/>
        </w:rPr>
      </w:r>
      <w:r>
        <w:rPr>
          <w:highlight w:val="none"/>
        </w:rPr>
      </w:r>
    </w:p>
    <w:p>
      <w:pPr>
        <w:pStyle w:val="841"/>
      </w:pPr>
      <w:r/>
      <w:r/>
      <w:r/>
    </w:p>
    <w:p>
      <w:pPr>
        <w:pStyle w:val="862"/>
        <w:rPr>
          <w:szCs w:val="24"/>
        </w:rPr>
      </w:pPr>
      <w:r>
        <w:rPr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szCs w:val="24"/>
        </w:rPr>
      </w:r>
      <w:r>
        <w:rPr>
          <w:szCs w:val="24"/>
        </w:rPr>
      </w:r>
    </w:p>
    <w:p>
      <w:pPr>
        <w:pStyle w:val="862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2"/>
        <w:rPr>
          <w:szCs w:val="24"/>
        </w:rPr>
      </w:pPr>
      <w:r>
        <w:rPr>
          <w:szCs w:val="24"/>
        </w:rPr>
        <w:t xml:space="preserve">Сообщает о продаже в порядке реализации преимущественного права выкупа следующего арендуемого имущества:</w:t>
      </w:r>
      <w:r>
        <w:rPr>
          <w:szCs w:val="24"/>
        </w:rPr>
      </w:r>
      <w:r>
        <w:rPr>
          <w:szCs w:val="24"/>
        </w:rPr>
      </w:r>
    </w:p>
    <w:p>
      <w:pPr>
        <w:pStyle w:val="862"/>
        <w:rPr>
          <w:szCs w:val="24"/>
        </w:rPr>
      </w:pPr>
      <w:r>
        <w:rPr>
          <w:szCs w:val="24"/>
        </w:rPr>
      </w:r>
    </w:p>
    <w:p>
      <w:pPr>
        <w:pStyle w:val="862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6060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9"/>
        <w:gridCol w:w="2197"/>
        <w:gridCol w:w="2197"/>
        <w:gridCol w:w="2651"/>
        <w:gridCol w:w="1134"/>
        <w:gridCol w:w="2594"/>
        <w:gridCol w:w="1984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п/п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продаж</w:t>
            </w:r>
            <w:r>
              <w:rPr>
                <w:sz w:val="24"/>
                <w:szCs w:val="24"/>
              </w:rPr>
            </w:r>
          </w:p>
        </w:tc>
        <w:tc>
          <w:tcPr>
            <w:tcW w:w="2197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объекта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условиях приватизации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продажи,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(НДС не облагается)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Покупатели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5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</w:tc>
        <w:tc>
          <w:tcPr>
            <w:tcW w:w="2197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Договор купли-продажи от 08.05.2026 № б/н</w:t>
            </w:r>
            <w:r>
              <w:rPr>
                <w:b w:val="0"/>
                <w:szCs w:val="24"/>
              </w:rPr>
            </w:r>
          </w:p>
        </w:tc>
        <w:tc>
          <w:tcPr>
            <w:tcW w:w="2197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  <w:t xml:space="preserve">17/25 долей в праве общей долевой собственности на нежилое помещение П10, Подвал № 1, Этаж № 1, кадастровый номер: 52:18:0060126:526</w:t>
            </w:r>
            <w:r/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spacing w:val="-3"/>
                <w:szCs w:val="24"/>
              </w:rPr>
            </w:pPr>
            <w:r>
              <w:rPr>
                <w:b w:val="0"/>
                <w:spacing w:val="-3"/>
                <w:szCs w:val="24"/>
              </w:rPr>
              <w:t xml:space="preserve">Российская Федерация, Нижегородская область, городской округ город Нижний Новгород, город </w:t>
            </w:r>
            <w:r>
              <w:rPr>
                <w:b w:val="0"/>
                <w:spacing w:val="-3"/>
                <w:szCs w:val="24"/>
              </w:rPr>
              <w:t xml:space="preserve">Нижний Новгород, </w:t>
            </w:r>
            <w:r>
              <w:rPr>
                <w:b w:val="0"/>
                <w:spacing w:val="-3"/>
                <w:szCs w:val="24"/>
              </w:rPr>
              <w:t xml:space="preserve">улица Короленко</w:t>
            </w:r>
            <w:r>
              <w:rPr>
                <w:b w:val="0"/>
                <w:spacing w:val="-3"/>
                <w:szCs w:val="24"/>
              </w:rPr>
              <w:t xml:space="preserve">, д.</w:t>
            </w:r>
            <w:r>
              <w:rPr>
                <w:b w:val="0"/>
                <w:spacing w:val="-3"/>
                <w:szCs w:val="24"/>
              </w:rPr>
              <w:t xml:space="preserve">26</w:t>
            </w:r>
            <w:r>
              <w:rPr>
                <w:b w:val="0"/>
                <w:spacing w:val="-3"/>
                <w:szCs w:val="24"/>
              </w:rPr>
            </w:r>
            <w:r>
              <w:rPr>
                <w:b w:val="0"/>
                <w:spacing w:val="-3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9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Нижнего Новгорода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  <w:t xml:space="preserve"> 25.03.2026</w:t>
            </w:r>
            <w:r>
              <w:rPr>
                <w:sz w:val="24"/>
                <w:szCs w:val="24"/>
              </w:rPr>
              <w:t xml:space="preserve"> № 2203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7 486 005,83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62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ООО «Модерадо»</w:t>
            </w: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</w:tr>
    </w:tbl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left="-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left="0"/>
      </w:pPr>
      <w:r/>
      <w:r/>
    </w:p>
    <w:sectPr>
      <w:footnotePr/>
      <w:endnotePr/>
      <w:type w:val="nextPage"/>
      <w:pgSz w:w="16840" w:h="11907" w:orient="landscape"/>
      <w:pgMar w:top="426" w:right="567" w:bottom="568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1 Char"/>
    <w:link w:val="66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6">
    <w:name w:val="Heading 2 Char"/>
    <w:link w:val="665"/>
    <w:uiPriority w:val="9"/>
    <w:rPr>
      <w:rFonts w:ascii="Liberation Sans" w:hAnsi="Liberation Sans" w:eastAsia="Liberation Sans" w:cs="Liberation Sans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8">
    <w:name w:val="Heading 3 Char"/>
    <w:link w:val="66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rPr>
      <w:lang w:val="ru-RU" w:eastAsia="ru-RU" w:bidi="ar-SA"/>
    </w:rPr>
  </w:style>
  <w:style w:type="paragraph" w:styleId="842">
    <w:name w:val="Заголовок 1"/>
    <w:basedOn w:val="841"/>
    <w:next w:val="841"/>
    <w:link w:val="841"/>
    <w:qFormat/>
    <w:pPr>
      <w:jc w:val="center"/>
      <w:keepNext/>
      <w:shd w:val="pct5" w:color="auto" w:fill="auto"/>
      <w:tabs>
        <w:tab w:val="left" w:pos="1418" w:leader="none"/>
      </w:tabs>
      <w:outlineLvl w:val="0"/>
    </w:pPr>
    <w:rPr>
      <w:b/>
      <w:sz w:val="28"/>
    </w:rPr>
  </w:style>
  <w:style w:type="paragraph" w:styleId="843">
    <w:name w:val="Заголовок 2"/>
    <w:basedOn w:val="841"/>
    <w:next w:val="841"/>
    <w:link w:val="841"/>
    <w:qFormat/>
    <w:pPr>
      <w:jc w:val="both"/>
      <w:keepNext/>
      <w:outlineLvl w:val="1"/>
    </w:pPr>
    <w:rPr>
      <w:sz w:val="24"/>
    </w:rPr>
  </w:style>
  <w:style w:type="paragraph" w:styleId="844">
    <w:name w:val="Заголовок 3"/>
    <w:basedOn w:val="841"/>
    <w:next w:val="841"/>
    <w:link w:val="869"/>
    <w:qFormat/>
    <w:pPr>
      <w:jc w:val="center"/>
      <w:keepNext/>
      <w:outlineLvl w:val="2"/>
    </w:pPr>
    <w:rPr>
      <w:b/>
      <w:sz w:val="24"/>
    </w:rPr>
  </w:style>
  <w:style w:type="paragraph" w:styleId="845">
    <w:name w:val="Заголовок 4"/>
    <w:basedOn w:val="841"/>
    <w:next w:val="841"/>
    <w:link w:val="841"/>
    <w:qFormat/>
    <w:pPr>
      <w:jc w:val="center"/>
      <w:keepNext/>
      <w:outlineLvl w:val="3"/>
    </w:pPr>
    <w:rPr>
      <w:sz w:val="24"/>
    </w:rPr>
  </w:style>
  <w:style w:type="paragraph" w:styleId="846">
    <w:name w:val="Заголовок 5"/>
    <w:basedOn w:val="841"/>
    <w:next w:val="841"/>
    <w:link w:val="841"/>
    <w:qFormat/>
    <w:pPr>
      <w:jc w:val="both"/>
      <w:keepNext/>
      <w:outlineLvl w:val="4"/>
    </w:pPr>
    <w:rPr>
      <w:b/>
      <w:u w:val="single"/>
    </w:rPr>
  </w:style>
  <w:style w:type="paragraph" w:styleId="847">
    <w:name w:val="Заголовок 6"/>
    <w:basedOn w:val="841"/>
    <w:next w:val="841"/>
    <w:link w:val="841"/>
    <w:qFormat/>
    <w:pPr>
      <w:jc w:val="both"/>
      <w:keepNext/>
      <w:outlineLvl w:val="5"/>
    </w:pPr>
    <w:rPr>
      <w:b/>
      <w:i/>
      <w:sz w:val="22"/>
      <w:u w:val="single"/>
    </w:rPr>
  </w:style>
  <w:style w:type="paragraph" w:styleId="848">
    <w:name w:val="Заголовок 7"/>
    <w:basedOn w:val="841"/>
    <w:next w:val="841"/>
    <w:link w:val="841"/>
    <w:qFormat/>
    <w:pPr>
      <w:keepNext/>
      <w:outlineLvl w:val="6"/>
    </w:pPr>
    <w:rPr>
      <w:b/>
      <w:i/>
      <w:u w:val="single"/>
    </w:rPr>
  </w:style>
  <w:style w:type="paragraph" w:styleId="849">
    <w:name w:val="Заголовок 8"/>
    <w:basedOn w:val="841"/>
    <w:next w:val="841"/>
    <w:link w:val="841"/>
    <w:qFormat/>
    <w:pPr>
      <w:jc w:val="center"/>
      <w:keepNext/>
      <w:outlineLvl w:val="7"/>
    </w:pPr>
    <w:rPr>
      <w:b/>
    </w:rPr>
  </w:style>
  <w:style w:type="paragraph" w:styleId="850">
    <w:name w:val="Заголовок 9"/>
    <w:basedOn w:val="841"/>
    <w:next w:val="841"/>
    <w:link w:val="841"/>
    <w:qFormat/>
    <w:pPr>
      <w:jc w:val="both"/>
      <w:keepNext/>
      <w:outlineLvl w:val="8"/>
    </w:pPr>
    <w:rPr>
      <w:b/>
      <w:sz w:val="22"/>
      <w:u w:val="single"/>
    </w:rPr>
  </w:style>
  <w:style w:type="character" w:styleId="851">
    <w:name w:val="Основной шрифт абзаца"/>
    <w:next w:val="851"/>
    <w:link w:val="841"/>
    <w:semiHidden/>
  </w:style>
  <w:style w:type="table" w:styleId="852">
    <w:name w:val="Обычная таблица"/>
    <w:next w:val="852"/>
    <w:link w:val="841"/>
    <w:semiHidden/>
    <w:tblPr/>
  </w:style>
  <w:style w:type="numbering" w:styleId="853">
    <w:name w:val="Нет списка"/>
    <w:next w:val="853"/>
    <w:link w:val="841"/>
    <w:semiHidden/>
  </w:style>
  <w:style w:type="paragraph" w:styleId="854">
    <w:name w:val="Основной текст"/>
    <w:basedOn w:val="841"/>
    <w:next w:val="854"/>
    <w:link w:val="841"/>
    <w:pPr>
      <w:jc w:val="both"/>
    </w:pPr>
  </w:style>
  <w:style w:type="paragraph" w:styleId="855">
    <w:name w:val="Основной текст с отступом"/>
    <w:basedOn w:val="841"/>
    <w:next w:val="855"/>
    <w:link w:val="841"/>
    <w:pPr>
      <w:ind w:firstLine="426"/>
      <w:jc w:val="both"/>
      <w:widowControl w:val="off"/>
    </w:pPr>
    <w:rPr>
      <w:sz w:val="24"/>
    </w:rPr>
  </w:style>
  <w:style w:type="paragraph" w:styleId="856">
    <w:name w:val="Body Text Indent 2"/>
    <w:basedOn w:val="841"/>
    <w:next w:val="856"/>
    <w:link w:val="841"/>
    <w:pPr>
      <w:ind w:firstLine="426"/>
      <w:widowControl w:val="off"/>
    </w:pPr>
    <w:rPr>
      <w:sz w:val="24"/>
    </w:rPr>
  </w:style>
  <w:style w:type="paragraph" w:styleId="857">
    <w:name w:val="Body Text Indent 3"/>
    <w:basedOn w:val="841"/>
    <w:next w:val="857"/>
    <w:link w:val="841"/>
    <w:pPr>
      <w:ind w:firstLine="360"/>
      <w:jc w:val="both"/>
      <w:widowControl w:val="off"/>
    </w:pPr>
    <w:rPr>
      <w:sz w:val="24"/>
    </w:rPr>
  </w:style>
  <w:style w:type="paragraph" w:styleId="858">
    <w:name w:val="Подзаголовок"/>
    <w:basedOn w:val="841"/>
    <w:next w:val="858"/>
    <w:link w:val="841"/>
    <w:qFormat/>
    <w:pPr>
      <w:jc w:val="both"/>
    </w:pPr>
    <w:rPr>
      <w:sz w:val="24"/>
    </w:rPr>
  </w:style>
  <w:style w:type="paragraph" w:styleId="859">
    <w:name w:val="Основной текст с отступом 2"/>
    <w:basedOn w:val="841"/>
    <w:next w:val="859"/>
    <w:link w:val="841"/>
    <w:pPr>
      <w:ind w:left="66" w:firstLine="360"/>
      <w:jc w:val="both"/>
    </w:pPr>
    <w:rPr>
      <w:sz w:val="24"/>
    </w:rPr>
  </w:style>
  <w:style w:type="paragraph" w:styleId="860">
    <w:name w:val="Название"/>
    <w:basedOn w:val="841"/>
    <w:next w:val="860"/>
    <w:link w:val="841"/>
    <w:qFormat/>
    <w:pPr>
      <w:jc w:val="center"/>
    </w:pPr>
    <w:rPr>
      <w:b/>
      <w:sz w:val="28"/>
      <w:u w:val="single"/>
    </w:rPr>
  </w:style>
  <w:style w:type="paragraph" w:styleId="861">
    <w:name w:val="Основной текст 2"/>
    <w:basedOn w:val="841"/>
    <w:next w:val="861"/>
    <w:link w:val="841"/>
    <w:pPr>
      <w:jc w:val="both"/>
    </w:pPr>
    <w:rPr>
      <w:b/>
      <w:i/>
      <w:sz w:val="24"/>
    </w:rPr>
  </w:style>
  <w:style w:type="paragraph" w:styleId="862">
    <w:name w:val="Основной текст 3"/>
    <w:basedOn w:val="841"/>
    <w:next w:val="862"/>
    <w:link w:val="870"/>
    <w:pPr>
      <w:jc w:val="center"/>
    </w:pPr>
    <w:rPr>
      <w:b/>
      <w:sz w:val="24"/>
    </w:rPr>
  </w:style>
  <w:style w:type="paragraph" w:styleId="863">
    <w:name w:val="Основной текст с отступом 3"/>
    <w:basedOn w:val="841"/>
    <w:next w:val="863"/>
    <w:link w:val="841"/>
    <w:pPr>
      <w:ind w:firstLine="708"/>
      <w:jc w:val="both"/>
    </w:pPr>
    <w:rPr>
      <w:sz w:val="24"/>
    </w:rPr>
  </w:style>
  <w:style w:type="paragraph" w:styleId="864">
    <w:name w:val="Текст выноски"/>
    <w:basedOn w:val="841"/>
    <w:next w:val="864"/>
    <w:link w:val="841"/>
    <w:semiHidden/>
    <w:rPr>
      <w:rFonts w:ascii="Tahoma" w:hAnsi="Tahoma" w:cs="Tahoma"/>
      <w:sz w:val="16"/>
      <w:szCs w:val="16"/>
    </w:rPr>
  </w:style>
  <w:style w:type="character" w:styleId="865">
    <w:name w:val="Гиперссылка"/>
    <w:next w:val="865"/>
    <w:link w:val="841"/>
    <w:rPr>
      <w:color w:val="0000ff"/>
      <w:u w:val="single"/>
    </w:rPr>
  </w:style>
  <w:style w:type="paragraph" w:styleId="866">
    <w:name w:val=" Знак2"/>
    <w:basedOn w:val="841"/>
    <w:next w:val="866"/>
    <w:link w:val="841"/>
    <w:pPr>
      <w:spacing w:after="160" w:line="240" w:lineRule="exact"/>
    </w:pPr>
    <w:rPr>
      <w:rFonts w:ascii="Verdana" w:hAnsi="Verdana"/>
      <w:lang w:val="en-US" w:eastAsia="en-US"/>
    </w:rPr>
  </w:style>
  <w:style w:type="table" w:styleId="867">
    <w:name w:val="Календарь 1"/>
    <w:basedOn w:val="852"/>
    <w:next w:val="867"/>
    <w:link w:val="841"/>
    <w:uiPriority w:val="99"/>
    <w:qFormat/>
    <w:rPr>
      <w:rFonts w:ascii="Calibri" w:hAnsi="Calibri" w:eastAsia="Times New Roman" w:cs="Times New Roman"/>
      <w:sz w:val="22"/>
      <w:szCs w:val="22"/>
    </w:rPr>
    <w:tblPr/>
  </w:style>
  <w:style w:type="table" w:styleId="868">
    <w:name w:val="Сетка таблицы"/>
    <w:basedOn w:val="852"/>
    <w:next w:val="868"/>
    <w:link w:val="841"/>
    <w:tblPr/>
  </w:style>
  <w:style w:type="character" w:styleId="869">
    <w:name w:val="Заголовок 3 Знак"/>
    <w:basedOn w:val="851"/>
    <w:next w:val="869"/>
    <w:link w:val="844"/>
    <w:rPr>
      <w:b/>
      <w:sz w:val="24"/>
    </w:rPr>
  </w:style>
  <w:style w:type="character" w:styleId="870">
    <w:name w:val="Основной текст 3 Знак"/>
    <w:basedOn w:val="851"/>
    <w:next w:val="870"/>
    <w:link w:val="862"/>
    <w:rPr>
      <w:b/>
      <w:sz w:val="24"/>
    </w:rPr>
  </w:style>
  <w:style w:type="paragraph" w:styleId="871">
    <w:name w:val="HeadDoc"/>
    <w:next w:val="871"/>
    <w:link w:val="841"/>
    <w:pPr>
      <w:jc w:val="both"/>
      <w:keepLines/>
    </w:pPr>
    <w:rPr>
      <w:sz w:val="28"/>
      <w:szCs w:val="28"/>
      <w:lang w:val="ru-RU" w:eastAsia="ru-RU" w:bidi="ar-SA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Veselkin</dc:creator>
  <cp:lastModifiedBy>i.kormushkin@ADMGOR.NN</cp:lastModifiedBy>
  <cp:revision>44</cp:revision>
  <dcterms:created xsi:type="dcterms:W3CDTF">2024-08-20T12:40:00Z</dcterms:created>
  <dcterms:modified xsi:type="dcterms:W3CDTF">2026-05-12T08:40:13Z</dcterms:modified>
  <cp:version>786432</cp:version>
</cp:coreProperties>
</file>